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5663"/>
        <w:gridCol w:w="5664"/>
      </w:tblGrid>
      <w:tr w:rsidR="00947C54" w14:paraId="5DAA0CCE" w14:textId="77777777">
        <w:trPr>
          <w:trHeight w:val="11896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14:paraId="2FE535CF" w14:textId="77777777" w:rsidR="00947C54" w:rsidRDefault="00947C54">
            <w:pPr>
              <w:pStyle w:val="Titoloopuscolo"/>
              <w:rPr>
                <w:sz w:val="20"/>
              </w:rPr>
            </w:pPr>
          </w:p>
          <w:p w14:paraId="074E12A1" w14:textId="5F590163" w:rsidR="00947C54" w:rsidRDefault="00947C54">
            <w:pPr>
              <w:pStyle w:val="Testonormaleopuscol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Norme </w:t>
            </w:r>
            <w:r w:rsidR="001311DA">
              <w:rPr>
                <w:b/>
                <w:bCs/>
                <w:sz w:val="20"/>
              </w:rPr>
              <w:t>comportamentali da rispettare in azienda</w:t>
            </w:r>
            <w:r>
              <w:rPr>
                <w:b/>
                <w:bCs/>
                <w:sz w:val="20"/>
              </w:rPr>
              <w:t>.</w:t>
            </w:r>
          </w:p>
          <w:p w14:paraId="740CC577" w14:textId="43DD9002" w:rsidR="00947C54" w:rsidRDefault="001311DA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b/>
                <w:bCs/>
                <w:sz w:val="20"/>
              </w:rPr>
            </w:pPr>
            <w:r w:rsidRPr="00303828">
              <w:rPr>
                <w:b/>
                <w:bCs/>
                <w:sz w:val="20"/>
              </w:rPr>
              <w:t xml:space="preserve">Prima di recarvi in azienda, misurare la febbre e, qualora sia 37,5 °C o superiore, rimanere all’interno del proprio domicilio e chiamare </w:t>
            </w:r>
            <w:r w:rsidR="00B71920" w:rsidRPr="00303828">
              <w:rPr>
                <w:b/>
                <w:bCs/>
                <w:sz w:val="20"/>
              </w:rPr>
              <w:t>il proprio medico curante;</w:t>
            </w:r>
          </w:p>
          <w:p w14:paraId="25EA7EE3" w14:textId="67896CC1" w:rsidR="00303828" w:rsidRPr="00303828" w:rsidRDefault="00303828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E’</w:t>
            </w:r>
            <w:proofErr w:type="gramEnd"/>
            <w:r>
              <w:rPr>
                <w:b/>
                <w:bCs/>
                <w:sz w:val="20"/>
              </w:rPr>
              <w:t xml:space="preserve"> vietato recarsi in azienda qualora abbiate avuto contatti stretti con persone positive negli ultimi 14 giorni</w:t>
            </w:r>
            <w:r w:rsidR="00AF383F">
              <w:rPr>
                <w:b/>
                <w:bCs/>
                <w:sz w:val="20"/>
              </w:rPr>
              <w:t xml:space="preserve"> o vi siate recati in zone a rischio</w:t>
            </w:r>
            <w:r>
              <w:rPr>
                <w:b/>
                <w:bCs/>
                <w:sz w:val="20"/>
              </w:rPr>
              <w:t>;</w:t>
            </w:r>
          </w:p>
          <w:p w14:paraId="75482BD6" w14:textId="2078DC17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Per raggiungere l’azienda evitare mezzi di trasporto affollati ma prediligere l’uso dell’auto privata. Qualora si decida per i mezzi pubblici, indossare maschera protettiva;</w:t>
            </w:r>
          </w:p>
          <w:p w14:paraId="0CFD7394" w14:textId="39ADFEB0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Evitare il car pooling o, qualora strettamente necessario, mantenere la distanza di 1 metro ed è consigliabile l’uso di mascherine chirurgiche per tutti gli occupanti. Non utilizzare il ricircolo di aria ma abbassare i finestrini;</w:t>
            </w:r>
          </w:p>
          <w:p w14:paraId="790EDC8D" w14:textId="03DD0195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Evitare qualsiasi forma di assembramento ma mantenere sempre almeno 1 metro di distanza dalle altre persone;</w:t>
            </w:r>
          </w:p>
          <w:p w14:paraId="7061CC19" w14:textId="60469022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Accedere all’azienda negli orari concordati, decisi al fine di evitare eccessivo affollamento agli ingressi e agli spazi comuni (es. spogliatoi, aree mensa ecc.);</w:t>
            </w:r>
          </w:p>
          <w:p w14:paraId="0E146316" w14:textId="4717154C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Qualora si debba interloquire con un altro lavoratore, prediligere il contatto telefonico piuttosto che in presenza;</w:t>
            </w:r>
          </w:p>
          <w:p w14:paraId="5B98ED35" w14:textId="2BFAF776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Prima di usare un’attrezzatura usata da altri, disinfettare la superficie. Qualora questo non fosse possibile, evitare qualsiasi contatto con naso, occhi e bocca;</w:t>
            </w:r>
          </w:p>
          <w:p w14:paraId="55F434B8" w14:textId="77D98B54" w:rsidR="00B71920" w:rsidRDefault="00B7192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Indossare i DPI previsti in base alla mansione e ai rischi presenti all’interno dell’ambiente di lavoro;</w:t>
            </w:r>
          </w:p>
          <w:p w14:paraId="6FC309F4" w14:textId="19437164" w:rsidR="00B71920" w:rsidRDefault="005E139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sz w:val="20"/>
              </w:rPr>
            </w:pPr>
            <w:r>
              <w:rPr>
                <w:sz w:val="20"/>
              </w:rPr>
              <w:t>Per usare i servizi igienici, lavatevi le mani prima e dopo. La carta usata per asciugarsi le mani deve essere gettata tra i rifiuti e non nel WC;</w:t>
            </w:r>
          </w:p>
          <w:p w14:paraId="4B61D681" w14:textId="60828DF0" w:rsidR="005E1390" w:rsidRPr="00303828" w:rsidRDefault="005E1390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b/>
                <w:bCs/>
                <w:sz w:val="20"/>
              </w:rPr>
            </w:pPr>
            <w:r w:rsidRPr="00303828">
              <w:rPr>
                <w:b/>
                <w:bCs/>
                <w:sz w:val="20"/>
              </w:rPr>
              <w:t>Rispettare le indicazioni che riceverete nel posto di lavoro per mezzo della cartellonistica pred</w:t>
            </w:r>
            <w:r w:rsidR="000A0B42" w:rsidRPr="00303828">
              <w:rPr>
                <w:b/>
                <w:bCs/>
                <w:sz w:val="20"/>
              </w:rPr>
              <w:t>i</w:t>
            </w:r>
            <w:r w:rsidRPr="00303828">
              <w:rPr>
                <w:b/>
                <w:bCs/>
                <w:sz w:val="20"/>
              </w:rPr>
              <w:t>sposta</w:t>
            </w:r>
            <w:r w:rsidR="000A0B42" w:rsidRPr="00303828">
              <w:rPr>
                <w:b/>
                <w:bCs/>
                <w:sz w:val="20"/>
              </w:rPr>
              <w:t>;</w:t>
            </w:r>
          </w:p>
          <w:p w14:paraId="0B8C1618" w14:textId="749C1D8F" w:rsidR="000A0B42" w:rsidRPr="00AF383F" w:rsidRDefault="00303828">
            <w:pPr>
              <w:pStyle w:val="Corpodeltesto2"/>
              <w:numPr>
                <w:ilvl w:val="0"/>
                <w:numId w:val="31"/>
              </w:numPr>
              <w:tabs>
                <w:tab w:val="clear" w:pos="720"/>
                <w:tab w:val="num" w:pos="900"/>
              </w:tabs>
              <w:ind w:left="900" w:right="567"/>
              <w:rPr>
                <w:b/>
                <w:bCs/>
                <w:sz w:val="20"/>
              </w:rPr>
            </w:pPr>
            <w:r w:rsidRPr="00AF383F">
              <w:rPr>
                <w:b/>
                <w:bCs/>
                <w:sz w:val="20"/>
              </w:rPr>
              <w:t>Utilizzare i DPI previsti in base alle istruzioni ricevute all’interno del fascicolo informativo.</w:t>
            </w:r>
          </w:p>
          <w:p w14:paraId="290059D9" w14:textId="77777777" w:rsidR="00947C54" w:rsidRDefault="00947C54">
            <w:pPr>
              <w:pStyle w:val="Titoloopuscolo"/>
              <w:rPr>
                <w:sz w:val="20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</w:tcBorders>
          </w:tcPr>
          <w:p w14:paraId="0D8397CD" w14:textId="77777777" w:rsidR="00947C54" w:rsidRDefault="00947C54">
            <w:pPr>
              <w:pStyle w:val="Testonormaleopuscolo"/>
              <w:ind w:left="554"/>
              <w:rPr>
                <w:sz w:val="20"/>
              </w:rPr>
            </w:pPr>
          </w:p>
          <w:p w14:paraId="1ADB0CF9" w14:textId="4FF0BB93" w:rsidR="009C309D" w:rsidRDefault="009C309D">
            <w:pPr>
              <w:pStyle w:val="Testonormaleopuscol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Come mettere la mascherina:</w:t>
            </w:r>
          </w:p>
          <w:p w14:paraId="7EEF3F70" w14:textId="6742ACE0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 xml:space="preserve">prima di indossare la mascherina, </w:t>
            </w:r>
            <w:r>
              <w:rPr>
                <w:sz w:val="20"/>
              </w:rPr>
              <w:t xml:space="preserve">lavarsi </w:t>
            </w:r>
            <w:r w:rsidRPr="009C309D">
              <w:rPr>
                <w:sz w:val="20"/>
              </w:rPr>
              <w:t>le mani con acqua e sapone o con una soluzione alcolica</w:t>
            </w:r>
          </w:p>
          <w:p w14:paraId="3B6199FC" w14:textId="7F99159B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>copri</w:t>
            </w:r>
            <w:r>
              <w:rPr>
                <w:sz w:val="20"/>
              </w:rPr>
              <w:t>re</w:t>
            </w:r>
            <w:r w:rsidRPr="009C309D">
              <w:rPr>
                <w:sz w:val="20"/>
              </w:rPr>
              <w:t xml:space="preserve"> bocca e naso con la mascherina assicurandoti che sia integra e che aderisca bene al volto</w:t>
            </w:r>
          </w:p>
          <w:p w14:paraId="2A5D1A69" w14:textId="60CCC8D8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>evita</w:t>
            </w:r>
            <w:r>
              <w:rPr>
                <w:sz w:val="20"/>
              </w:rPr>
              <w:t>re</w:t>
            </w:r>
            <w:r w:rsidRPr="009C309D">
              <w:rPr>
                <w:sz w:val="20"/>
              </w:rPr>
              <w:t xml:space="preserve"> di toccare la mascherina mentre la </w:t>
            </w:r>
            <w:r>
              <w:rPr>
                <w:sz w:val="20"/>
              </w:rPr>
              <w:t xml:space="preserve">si </w:t>
            </w:r>
            <w:r w:rsidRPr="009C309D">
              <w:rPr>
                <w:sz w:val="20"/>
              </w:rPr>
              <w:t>indoss</w:t>
            </w:r>
            <w:r>
              <w:rPr>
                <w:sz w:val="20"/>
              </w:rPr>
              <w:t>a</w:t>
            </w:r>
            <w:r w:rsidRPr="009C309D">
              <w:rPr>
                <w:sz w:val="20"/>
              </w:rPr>
              <w:t xml:space="preserve">, se la </w:t>
            </w:r>
            <w:r>
              <w:rPr>
                <w:sz w:val="20"/>
              </w:rPr>
              <w:t xml:space="preserve">dovessi </w:t>
            </w:r>
            <w:r w:rsidRPr="009C309D">
              <w:rPr>
                <w:sz w:val="20"/>
              </w:rPr>
              <w:t>tocc</w:t>
            </w:r>
            <w:r>
              <w:rPr>
                <w:sz w:val="20"/>
              </w:rPr>
              <w:t>are</w:t>
            </w:r>
            <w:r w:rsidRPr="009C309D">
              <w:rPr>
                <w:sz w:val="20"/>
              </w:rPr>
              <w:t>, lava</w:t>
            </w:r>
            <w:r>
              <w:rPr>
                <w:sz w:val="20"/>
              </w:rPr>
              <w:t xml:space="preserve">rsi </w:t>
            </w:r>
            <w:r w:rsidRPr="009C309D">
              <w:rPr>
                <w:sz w:val="20"/>
              </w:rPr>
              <w:t>le mani</w:t>
            </w:r>
          </w:p>
          <w:p w14:paraId="50CAFB05" w14:textId="7E684877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 xml:space="preserve">quando diventa umida, </w:t>
            </w:r>
            <w:r>
              <w:rPr>
                <w:sz w:val="20"/>
              </w:rPr>
              <w:t xml:space="preserve">sostituirla </w:t>
            </w:r>
            <w:r w:rsidRPr="009C309D">
              <w:rPr>
                <w:sz w:val="20"/>
              </w:rPr>
              <w:t>con una nuova e non riutilizzarla; in quanto maschere mono-uso</w:t>
            </w:r>
          </w:p>
          <w:p w14:paraId="160CD698" w14:textId="191714F7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>togli</w:t>
            </w:r>
            <w:r>
              <w:rPr>
                <w:sz w:val="20"/>
              </w:rPr>
              <w:t>ersi</w:t>
            </w:r>
            <w:r w:rsidRPr="009C309D">
              <w:rPr>
                <w:sz w:val="20"/>
              </w:rPr>
              <w:t xml:space="preserve"> la mascherina prendendola dall’elastico e non tocc</w:t>
            </w:r>
            <w:r>
              <w:rPr>
                <w:sz w:val="20"/>
              </w:rPr>
              <w:t xml:space="preserve">ando </w:t>
            </w:r>
            <w:r w:rsidRPr="009C309D">
              <w:rPr>
                <w:sz w:val="20"/>
              </w:rPr>
              <w:t>la parte anteriore della mascherina; getta</w:t>
            </w:r>
            <w:r>
              <w:rPr>
                <w:sz w:val="20"/>
              </w:rPr>
              <w:t>rla</w:t>
            </w:r>
            <w:r w:rsidRPr="009C309D">
              <w:rPr>
                <w:sz w:val="20"/>
              </w:rPr>
              <w:t xml:space="preserve"> immediatamente in un sacchetto chiuso e lava</w:t>
            </w:r>
            <w:r>
              <w:rPr>
                <w:sz w:val="20"/>
              </w:rPr>
              <w:t>rsi</w:t>
            </w:r>
            <w:r w:rsidRPr="009C309D">
              <w:rPr>
                <w:sz w:val="20"/>
              </w:rPr>
              <w:t xml:space="preserve"> le mani</w:t>
            </w:r>
          </w:p>
          <w:p w14:paraId="398C7063" w14:textId="32831072" w:rsidR="009C309D" w:rsidRPr="009C309D" w:rsidRDefault="009C309D" w:rsidP="009C309D">
            <w:pPr>
              <w:pStyle w:val="Testonormaleopuscolo"/>
              <w:numPr>
                <w:ilvl w:val="0"/>
                <w:numId w:val="37"/>
              </w:numPr>
              <w:ind w:left="717" w:hanging="425"/>
              <w:rPr>
                <w:sz w:val="20"/>
              </w:rPr>
            </w:pPr>
            <w:r w:rsidRPr="009C309D">
              <w:rPr>
                <w:sz w:val="20"/>
              </w:rPr>
              <w:t>le mascherine in stoffa (es. in cotone o garza) non sono raccomandate.</w:t>
            </w:r>
          </w:p>
          <w:p w14:paraId="691AAC98" w14:textId="77777777" w:rsidR="009C309D" w:rsidRDefault="009C309D" w:rsidP="009C309D">
            <w:pPr>
              <w:pStyle w:val="Testonormaleopuscolo"/>
              <w:rPr>
                <w:b/>
                <w:bCs/>
                <w:sz w:val="20"/>
              </w:rPr>
            </w:pPr>
          </w:p>
          <w:p w14:paraId="1C4F78F9" w14:textId="6C873A78" w:rsidR="00DB489E" w:rsidRDefault="00DB489E">
            <w:pPr>
              <w:pStyle w:val="Testonormaleopuscol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Cosa fare se un lavoratore presenta sintomi</w:t>
            </w:r>
          </w:p>
          <w:p w14:paraId="1EDC9E53" w14:textId="794803DB" w:rsidR="00DB489E" w:rsidRPr="00176464" w:rsidRDefault="00303828">
            <w:pPr>
              <w:pStyle w:val="Testonormaleopuscolo"/>
              <w:rPr>
                <w:sz w:val="20"/>
              </w:rPr>
            </w:pPr>
            <w:r w:rsidRPr="00176464">
              <w:rPr>
                <w:sz w:val="20"/>
              </w:rPr>
              <w:t>Qualora dopo l’ingresso in azienda, doveste accusare:</w:t>
            </w:r>
          </w:p>
          <w:p w14:paraId="1CE905A0" w14:textId="24856380" w:rsidR="00303828" w:rsidRPr="00176464" w:rsidRDefault="00303828" w:rsidP="00303828">
            <w:pPr>
              <w:pStyle w:val="Testonormaleopuscolo"/>
              <w:numPr>
                <w:ilvl w:val="0"/>
                <w:numId w:val="36"/>
              </w:numPr>
              <w:rPr>
                <w:sz w:val="20"/>
              </w:rPr>
            </w:pPr>
            <w:r w:rsidRPr="00176464">
              <w:rPr>
                <w:sz w:val="20"/>
              </w:rPr>
              <w:t>Sintomi influenzali quali tosse secca;</w:t>
            </w:r>
          </w:p>
          <w:p w14:paraId="2C46F394" w14:textId="106B1F57" w:rsidR="00303828" w:rsidRPr="00176464" w:rsidRDefault="00303828" w:rsidP="00303828">
            <w:pPr>
              <w:pStyle w:val="Testonormaleopuscolo"/>
              <w:numPr>
                <w:ilvl w:val="0"/>
                <w:numId w:val="36"/>
              </w:numPr>
              <w:rPr>
                <w:sz w:val="20"/>
              </w:rPr>
            </w:pPr>
            <w:r w:rsidRPr="00176464">
              <w:rPr>
                <w:sz w:val="20"/>
              </w:rPr>
              <w:t>Temperatura superiore a 37,5 °C;</w:t>
            </w:r>
          </w:p>
          <w:p w14:paraId="789E0566" w14:textId="01D78387" w:rsidR="00303828" w:rsidRPr="00176464" w:rsidRDefault="00303828" w:rsidP="00303828">
            <w:pPr>
              <w:pStyle w:val="Testonormaleopuscolo"/>
              <w:rPr>
                <w:sz w:val="20"/>
              </w:rPr>
            </w:pPr>
            <w:r w:rsidRPr="00176464">
              <w:rPr>
                <w:sz w:val="20"/>
              </w:rPr>
              <w:t>Provvedete immediatamente ad informare l’azienda che attiverà le procedure previste.</w:t>
            </w:r>
          </w:p>
          <w:p w14:paraId="2C4577F0" w14:textId="1C7ED052" w:rsidR="00DB489E" w:rsidRDefault="00DB489E">
            <w:pPr>
              <w:pStyle w:val="Testonormaleopuscolo"/>
              <w:rPr>
                <w:b/>
                <w:bCs/>
                <w:sz w:val="20"/>
              </w:rPr>
            </w:pPr>
          </w:p>
          <w:p w14:paraId="328FC376" w14:textId="504088C7" w:rsidR="00AF383F" w:rsidRDefault="00AF383F" w:rsidP="00AF383F">
            <w:pPr>
              <w:pStyle w:val="Testonormaleopuscol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Rientro in azienda di soggetti es positivi</w:t>
            </w:r>
            <w:r>
              <w:rPr>
                <w:b/>
                <w:bCs/>
                <w:sz w:val="20"/>
              </w:rPr>
              <w:t>:</w:t>
            </w:r>
          </w:p>
          <w:p w14:paraId="504A4628" w14:textId="7F439FCE" w:rsidR="00AF383F" w:rsidRDefault="00AF383F" w:rsidP="00AF383F">
            <w:pPr>
              <w:pStyle w:val="Testonormaleopuscolo"/>
              <w:rPr>
                <w:sz w:val="20"/>
              </w:rPr>
            </w:pPr>
            <w:r>
              <w:rPr>
                <w:sz w:val="20"/>
              </w:rPr>
              <w:t>Il rientro in azienda è possibile solo dopo aver inviato in azienda la comunicazione di “avvenuta negativizzazione” rilasciata dal dipartimento di prevenzione territoriale.</w:t>
            </w:r>
          </w:p>
          <w:p w14:paraId="07B47F99" w14:textId="77777777" w:rsidR="00AF383F" w:rsidRDefault="00AF383F">
            <w:pPr>
              <w:pStyle w:val="Testonormaleopuscolo"/>
              <w:rPr>
                <w:b/>
                <w:bCs/>
                <w:sz w:val="20"/>
              </w:rPr>
            </w:pPr>
          </w:p>
          <w:p w14:paraId="0C634F45" w14:textId="2FE0A2AD" w:rsidR="00947C54" w:rsidRDefault="003C5EC1">
            <w:pPr>
              <w:pStyle w:val="Testonormaleopuscol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soggetti a maggio rischio:</w:t>
            </w:r>
          </w:p>
          <w:p w14:paraId="1CA4625C" w14:textId="1E31799F" w:rsidR="003C5EC1" w:rsidRDefault="0039554E">
            <w:pPr>
              <w:pStyle w:val="Testonormaleopuscolo"/>
              <w:rPr>
                <w:sz w:val="20"/>
              </w:rPr>
            </w:pPr>
            <w:r>
              <w:rPr>
                <w:sz w:val="20"/>
              </w:rPr>
              <w:t>Alcune categorie di persone risulta</w:t>
            </w:r>
            <w:r w:rsidR="007F6EE2">
              <w:rPr>
                <w:sz w:val="20"/>
              </w:rPr>
              <w:t>no</w:t>
            </w:r>
            <w:r>
              <w:rPr>
                <w:sz w:val="20"/>
              </w:rPr>
              <w:t xml:space="preserve"> a maggior rischio</w:t>
            </w:r>
            <w:r w:rsidR="007F6EE2">
              <w:rPr>
                <w:sz w:val="20"/>
              </w:rPr>
              <w:t xml:space="preserve"> a seguito di condizioni quali:</w:t>
            </w:r>
          </w:p>
          <w:p w14:paraId="6B1380E1" w14:textId="5F372275" w:rsidR="007F6EE2" w:rsidRDefault="007F6EE2" w:rsidP="007F6EE2">
            <w:pPr>
              <w:pStyle w:val="Testonormaleopuscolo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età;</w:t>
            </w:r>
          </w:p>
          <w:p w14:paraId="6131DCB6" w14:textId="1094F5E1" w:rsidR="007F6EE2" w:rsidRDefault="007F6EE2" w:rsidP="007F6EE2">
            <w:pPr>
              <w:pStyle w:val="Testonormaleopuscolo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patologie </w:t>
            </w:r>
            <w:proofErr w:type="spellStart"/>
            <w:proofErr w:type="gram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-esistenti</w:t>
            </w:r>
            <w:proofErr w:type="gramEnd"/>
            <w:r>
              <w:rPr>
                <w:sz w:val="20"/>
              </w:rPr>
              <w:t>, quali:</w:t>
            </w:r>
          </w:p>
          <w:p w14:paraId="3DA97A27" w14:textId="5C00D8FA" w:rsidR="007F6EE2" w:rsidRDefault="007F6EE2" w:rsidP="007F6EE2">
            <w:pPr>
              <w:pStyle w:val="Testonormaleopuscolo"/>
              <w:numPr>
                <w:ilvl w:val="1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ipertensione arteriosa;</w:t>
            </w:r>
          </w:p>
          <w:p w14:paraId="2790C8E3" w14:textId="3D80DD38" w:rsidR="007F6EE2" w:rsidRDefault="007F6EE2" w:rsidP="007F6EE2">
            <w:pPr>
              <w:pStyle w:val="Testonormaleopuscolo"/>
              <w:numPr>
                <w:ilvl w:val="1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problemi cardiaci;</w:t>
            </w:r>
          </w:p>
          <w:p w14:paraId="13B3767A" w14:textId="49FBA498" w:rsidR="007F6EE2" w:rsidRDefault="007F6EE2" w:rsidP="007F6EE2">
            <w:pPr>
              <w:pStyle w:val="Testonormaleopuscolo"/>
              <w:numPr>
                <w:ilvl w:val="1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diabete;</w:t>
            </w:r>
          </w:p>
          <w:p w14:paraId="55E646E4" w14:textId="6A328E87" w:rsidR="007F6EE2" w:rsidRDefault="007F6EE2" w:rsidP="007F6EE2">
            <w:pPr>
              <w:pStyle w:val="Testonormaleopuscolo"/>
              <w:numPr>
                <w:ilvl w:val="1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pazienti immunodepressi;</w:t>
            </w:r>
          </w:p>
          <w:p w14:paraId="3092B1B4" w14:textId="71B86974" w:rsidR="007F6EE2" w:rsidRDefault="007F6EE2" w:rsidP="007F6EE2">
            <w:pPr>
              <w:pStyle w:val="Testonormaleopuscolo"/>
              <w:rPr>
                <w:sz w:val="20"/>
              </w:rPr>
            </w:pPr>
            <w:r>
              <w:rPr>
                <w:sz w:val="20"/>
              </w:rPr>
              <w:t>In tutti questi casi, il lavoratore deve segnalare il proprio stato di salute direttamente al Medico Competente, nei modi e tempi che lo stesso ha definito.</w:t>
            </w:r>
          </w:p>
          <w:p w14:paraId="4AB26BB2" w14:textId="108E4E2A" w:rsidR="007F6EE2" w:rsidRDefault="007F6EE2" w:rsidP="007F6EE2">
            <w:pPr>
              <w:pStyle w:val="Testonormaleopuscolo"/>
              <w:rPr>
                <w:sz w:val="20"/>
              </w:rPr>
            </w:pPr>
            <w:r>
              <w:rPr>
                <w:sz w:val="20"/>
              </w:rPr>
              <w:t>Il Medico Competente potrebbe prevedere limitazioni particolari per il lavoratore.</w:t>
            </w:r>
          </w:p>
          <w:p w14:paraId="130C2B01" w14:textId="77777777" w:rsidR="00947C54" w:rsidRPr="0039554E" w:rsidRDefault="00947C54" w:rsidP="009C309D">
            <w:pPr>
              <w:pStyle w:val="Testonormaleopuscolo"/>
              <w:rPr>
                <w:sz w:val="20"/>
              </w:rPr>
            </w:pPr>
          </w:p>
        </w:tc>
        <w:tc>
          <w:tcPr>
            <w:tcW w:w="5664" w:type="dxa"/>
            <w:tcBorders>
              <w:top w:val="nil"/>
              <w:bottom w:val="nil"/>
              <w:right w:val="nil"/>
            </w:tcBorders>
          </w:tcPr>
          <w:p w14:paraId="54DA6FFF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077109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885996" w14:textId="77777777" w:rsidR="00947C54" w:rsidRDefault="00947C54" w:rsidP="00B0797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4E197DF" w14:textId="37EED785" w:rsidR="00947C54" w:rsidRDefault="00114A8D" w:rsidP="00B079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Logo aziendale</w:t>
            </w:r>
          </w:p>
          <w:p w14:paraId="6D8C31AE" w14:textId="77777777" w:rsidR="00947C54" w:rsidRDefault="00947C54" w:rsidP="00B0797D">
            <w:pPr>
              <w:jc w:val="center"/>
              <w:rPr>
                <w:rFonts w:ascii="Arial" w:hAnsi="Arial" w:cs="Arial"/>
                <w:sz w:val="22"/>
              </w:rPr>
            </w:pPr>
          </w:p>
          <w:p w14:paraId="365AE117" w14:textId="77777777" w:rsidR="00947C54" w:rsidRDefault="00947C54" w:rsidP="00B0797D">
            <w:pPr>
              <w:jc w:val="center"/>
              <w:rPr>
                <w:rFonts w:ascii="Arial" w:hAnsi="Arial" w:cs="Arial"/>
                <w:sz w:val="22"/>
              </w:rPr>
            </w:pPr>
          </w:p>
          <w:p w14:paraId="7EB7BDA1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F2C93D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221F1DD3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1EC7FA60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78DCFCBA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50D87331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1AC7EFF3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034D0C41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DBDE53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36ECDF49" w14:textId="77777777" w:rsidR="00947C54" w:rsidRDefault="00947C5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97C0207" w14:textId="492F1DE7" w:rsidR="00947C54" w:rsidRDefault="006A5954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Coronavirus</w:t>
            </w:r>
          </w:p>
          <w:p w14:paraId="2F9B0029" w14:textId="017E4FBF" w:rsidR="006A5954" w:rsidRDefault="006A5954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Cos’è e come comportarsi</w:t>
            </w:r>
          </w:p>
          <w:p w14:paraId="3E79B1E2" w14:textId="606DD59A" w:rsidR="00947C54" w:rsidRDefault="006A5954">
            <w:pPr>
              <w:pStyle w:val="Testonormaleopuscolo"/>
              <w:tabs>
                <w:tab w:val="left" w:pos="380"/>
                <w:tab w:val="center" w:pos="2478"/>
              </w:tabs>
              <w:ind w:left="0"/>
              <w:jc w:val="center"/>
            </w:pPr>
            <w:r>
              <w:t xml:space="preserve">           </w:t>
            </w:r>
            <w:r>
              <w:fldChar w:fldCharType="begin"/>
            </w:r>
            <w:r>
              <w:instrText xml:space="preserve"> INCLUDEPICTURE "https://publicdomainvectors.org/photos/h0us3s_Signs_Hazard_Warning_11.png" \* MERGEFORMATINET </w:instrText>
            </w:r>
            <w:r>
              <w:fldChar w:fldCharType="separate"/>
            </w:r>
            <w:r>
              <w:pict w14:anchorId="4ED08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Segnale di avvertimento di rischio biologico vettoriale immagine" style="width:157.8pt;height:138.75pt">
                  <v:imagedata r:id="rId5" r:href="rId6"/>
                </v:shape>
              </w:pict>
            </w:r>
            <w:r>
              <w:fldChar w:fldCharType="end"/>
            </w:r>
          </w:p>
        </w:tc>
      </w:tr>
      <w:tr w:rsidR="00947C54" w14:paraId="03B1B34E" w14:textId="77777777">
        <w:trPr>
          <w:trHeight w:val="1168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14:paraId="5FBA35A4" w14:textId="77777777" w:rsidR="00947C54" w:rsidRDefault="00947C54">
            <w:pPr>
              <w:pStyle w:val="Titolo4"/>
              <w:rPr>
                <w:b w:val="0"/>
                <w:bCs w:val="0"/>
                <w:sz w:val="20"/>
              </w:rPr>
            </w:pPr>
          </w:p>
          <w:p w14:paraId="05A8C99F" w14:textId="77777777" w:rsidR="00947C54" w:rsidRDefault="00947C54">
            <w:pPr>
              <w:pStyle w:val="Testonormaleopuscolo"/>
              <w:ind w:left="0"/>
              <w:rPr>
                <w:sz w:val="20"/>
              </w:rPr>
            </w:pPr>
          </w:p>
          <w:p w14:paraId="374B8199" w14:textId="08792B7C" w:rsidR="00947C54" w:rsidRDefault="006A5954">
            <w:pPr>
              <w:pStyle w:val="Titoloopuscolo"/>
              <w:rPr>
                <w:sz w:val="20"/>
              </w:rPr>
            </w:pPr>
            <w:r>
              <w:rPr>
                <w:sz w:val="20"/>
              </w:rPr>
              <w:t>Cos’è il Coronavirus</w:t>
            </w:r>
          </w:p>
          <w:p w14:paraId="0FBB65CD" w14:textId="77777777" w:rsidR="006A5954" w:rsidRPr="006A5954" w:rsidRDefault="006A5954" w:rsidP="006A5954">
            <w:pPr>
              <w:pStyle w:val="Testonormaleopuscolo"/>
              <w:rPr>
                <w:sz w:val="20"/>
              </w:rPr>
            </w:pPr>
            <w:r w:rsidRPr="003C5EC1">
              <w:rPr>
                <w:b/>
                <w:bCs/>
                <w:sz w:val="20"/>
              </w:rPr>
              <w:t>I Coronavirus sono una vasta famiglia di virus</w:t>
            </w:r>
            <w:r w:rsidRPr="006A5954">
              <w:rPr>
                <w:sz w:val="20"/>
              </w:rPr>
              <w:t xml:space="preserve"> noti per causare malattie che vanno dal comune raffreddore a malattie più gravi come la Sindrome respiratoria mediorientale (MERS) e la Sindrome respiratoria acuta grave (SARS).</w:t>
            </w:r>
          </w:p>
          <w:p w14:paraId="7B10A1FF" w14:textId="5DBA7D4B" w:rsidR="006A5954" w:rsidRPr="006A5954" w:rsidRDefault="006A5954" w:rsidP="006A5954">
            <w:pPr>
              <w:pStyle w:val="Testonormaleopuscolo"/>
              <w:rPr>
                <w:sz w:val="20"/>
              </w:rPr>
            </w:pPr>
            <w:r w:rsidRPr="006A5954">
              <w:rPr>
                <w:sz w:val="20"/>
              </w:rPr>
              <w:t xml:space="preserve">Sono virus RNA a filamento positivo, con aspetto simile a una corona al microscopio elettronico. </w:t>
            </w:r>
          </w:p>
          <w:p w14:paraId="1CFC0DC0" w14:textId="727E0A25" w:rsidR="006A5954" w:rsidRDefault="006A5954" w:rsidP="006A5954">
            <w:pPr>
              <w:pStyle w:val="Testonormaleopuscolo"/>
              <w:rPr>
                <w:sz w:val="20"/>
              </w:rPr>
            </w:pPr>
            <w:r w:rsidRPr="006A5954">
              <w:rPr>
                <w:sz w:val="20"/>
              </w:rPr>
              <w:t>I Coronavirus sono stati identificati a metà degli anni '60 e sono noti per infettare l'uomo e alcuni animali (inclusi uccelli e mammiferi). Le cellule bersaglio primarie sono quelle epiteliali del tratto respiratorio e gastrointestinale.</w:t>
            </w:r>
          </w:p>
          <w:p w14:paraId="68582E8A" w14:textId="765F40B3" w:rsidR="003C5EC1" w:rsidRDefault="003C5EC1" w:rsidP="006A5954">
            <w:pPr>
              <w:pStyle w:val="Testonormaleopuscolo"/>
              <w:rPr>
                <w:sz w:val="20"/>
              </w:rPr>
            </w:pPr>
            <w:r w:rsidRPr="003C5EC1">
              <w:rPr>
                <w:sz w:val="20"/>
              </w:rPr>
              <w:t xml:space="preserve">Il virus che causa l'attuale epidemia di coronavirus è stato chiamato </w:t>
            </w:r>
            <w:r w:rsidRPr="00A948CB">
              <w:rPr>
                <w:b/>
                <w:bCs/>
                <w:sz w:val="20"/>
              </w:rPr>
              <w:t>"Sindrome Respiratoria Acuta Grave-CoronaVirus-2" (SARS-CoV-2)</w:t>
            </w:r>
            <w:r w:rsidRPr="003C5EC1">
              <w:rPr>
                <w:sz w:val="20"/>
              </w:rPr>
              <w:t xml:space="preserve">. Secondo questo pool di scienziati il nuovo coronavirus è fratello di quello che ha provocato la </w:t>
            </w:r>
            <w:proofErr w:type="spellStart"/>
            <w:r w:rsidRPr="003C5EC1">
              <w:rPr>
                <w:sz w:val="20"/>
              </w:rPr>
              <w:t>Sars</w:t>
            </w:r>
            <w:proofErr w:type="spellEnd"/>
            <w:r w:rsidRPr="003C5EC1">
              <w:rPr>
                <w:sz w:val="20"/>
              </w:rPr>
              <w:t xml:space="preserve"> (SARS-</w:t>
            </w:r>
            <w:proofErr w:type="spellStart"/>
            <w:r w:rsidRPr="003C5EC1">
              <w:rPr>
                <w:sz w:val="20"/>
              </w:rPr>
              <w:t>CoVs</w:t>
            </w:r>
            <w:proofErr w:type="spellEnd"/>
            <w:r w:rsidRPr="003C5EC1">
              <w:rPr>
                <w:sz w:val="20"/>
              </w:rPr>
              <w:t>), da qui il nome scelto di SARS-CoV-2.</w:t>
            </w:r>
          </w:p>
          <w:p w14:paraId="3F421C85" w14:textId="4969F7E7" w:rsidR="003C5EC1" w:rsidRDefault="003C5EC1" w:rsidP="006A5954">
            <w:pPr>
              <w:pStyle w:val="Testonormaleopuscolo"/>
              <w:rPr>
                <w:sz w:val="20"/>
              </w:rPr>
            </w:pPr>
            <w:r w:rsidRPr="003C5EC1">
              <w:rPr>
                <w:sz w:val="20"/>
              </w:rPr>
              <w:t>La malattia provocata dal nuovo Coronavirus ha un nome: “</w:t>
            </w:r>
            <w:r w:rsidRPr="00114A8D">
              <w:rPr>
                <w:b/>
                <w:bCs/>
                <w:sz w:val="20"/>
              </w:rPr>
              <w:t>COVID-19</w:t>
            </w:r>
            <w:r w:rsidRPr="003C5EC1">
              <w:rPr>
                <w:sz w:val="20"/>
              </w:rPr>
              <w:t xml:space="preserve">” (dove "CO" sta per corona, "VI" per virus, "D" per </w:t>
            </w:r>
            <w:proofErr w:type="spellStart"/>
            <w:r w:rsidRPr="003C5EC1">
              <w:rPr>
                <w:sz w:val="20"/>
              </w:rPr>
              <w:t>disease</w:t>
            </w:r>
            <w:proofErr w:type="spellEnd"/>
            <w:r w:rsidRPr="003C5EC1">
              <w:rPr>
                <w:sz w:val="20"/>
              </w:rPr>
              <w:t xml:space="preserve"> e "19" indica l'anno in cui si è manifestata)</w:t>
            </w:r>
            <w:r w:rsidR="00A948CB">
              <w:rPr>
                <w:sz w:val="20"/>
              </w:rPr>
              <w:t>.</w:t>
            </w:r>
          </w:p>
          <w:p w14:paraId="33443AD1" w14:textId="77777777" w:rsidR="003C5EC1" w:rsidRPr="003C5EC1" w:rsidRDefault="003C5EC1" w:rsidP="003C5EC1">
            <w:pPr>
              <w:pStyle w:val="Testonormaleopuscolo"/>
              <w:rPr>
                <w:sz w:val="20"/>
              </w:rPr>
            </w:pPr>
            <w:r w:rsidRPr="003C5EC1">
              <w:rPr>
                <w:sz w:val="20"/>
              </w:rPr>
              <w:t xml:space="preserve">I sintomi più comuni di Covid-19 sono </w:t>
            </w:r>
            <w:r w:rsidRPr="0039554E">
              <w:rPr>
                <w:b/>
                <w:bCs/>
                <w:sz w:val="20"/>
              </w:rPr>
              <w:t>febbre, stanchezza e tosse secca</w:t>
            </w:r>
            <w:r w:rsidRPr="003C5EC1">
              <w:rPr>
                <w:sz w:val="20"/>
              </w:rPr>
              <w:t xml:space="preserve">. Alcuni pazienti possono presentare </w:t>
            </w:r>
            <w:r w:rsidRPr="0039554E">
              <w:rPr>
                <w:b/>
                <w:bCs/>
                <w:sz w:val="20"/>
              </w:rPr>
              <w:t>indolenzimento e dolori muscolari, congestione nasale, naso che cola, mal di gola o diarrea</w:t>
            </w:r>
            <w:r w:rsidRPr="003C5EC1">
              <w:rPr>
                <w:sz w:val="20"/>
              </w:rPr>
              <w:t xml:space="preserve">. Questi sintomi sono generalmente lievi e iniziano gradualmente. </w:t>
            </w:r>
            <w:r w:rsidRPr="0039554E">
              <w:rPr>
                <w:b/>
                <w:bCs/>
                <w:sz w:val="20"/>
              </w:rPr>
              <w:t>Nei casi più gravi, l'infezione può causare polmonite, sindrome respiratoria acuta grave, insufficienza renale e persino la morte.</w:t>
            </w:r>
          </w:p>
          <w:p w14:paraId="5FC08170" w14:textId="6A85E120" w:rsidR="003C5EC1" w:rsidRDefault="003C5EC1" w:rsidP="003C5EC1">
            <w:pPr>
              <w:pStyle w:val="Testonormaleopuscolo"/>
              <w:rPr>
                <w:sz w:val="20"/>
              </w:rPr>
            </w:pPr>
            <w:r w:rsidRPr="003C5EC1">
              <w:rPr>
                <w:sz w:val="20"/>
              </w:rPr>
              <w:t>Recentemente, l'anosmia/iposmia (</w:t>
            </w:r>
            <w:r w:rsidRPr="0039554E">
              <w:rPr>
                <w:b/>
                <w:bCs/>
                <w:sz w:val="20"/>
              </w:rPr>
              <w:t>perdita /diminuzione dell'olfatto</w:t>
            </w:r>
            <w:r w:rsidRPr="003C5EC1">
              <w:rPr>
                <w:sz w:val="20"/>
              </w:rPr>
              <w:t>), e in alcuni casi l'ageusia (</w:t>
            </w:r>
            <w:r w:rsidRPr="0039554E">
              <w:rPr>
                <w:b/>
                <w:bCs/>
                <w:sz w:val="20"/>
              </w:rPr>
              <w:t>perdita del gusto</w:t>
            </w:r>
            <w:r w:rsidRPr="003C5EC1">
              <w:rPr>
                <w:sz w:val="20"/>
              </w:rPr>
              <w:t>) sono state segnalate come sintomi legati all'infezione da Covid-19. I dati provenienti dalla Corea del Sud, dalla Cina e dall'Italia mostrano che in alcuni casi i pazienti con infezione confermata hanno sviluppato anosmia/iposmia in assenza di altri sintomi.</w:t>
            </w:r>
          </w:p>
          <w:p w14:paraId="0CB424BC" w14:textId="6E283CE0" w:rsidR="00947C54" w:rsidRDefault="003C5EC1" w:rsidP="0039554E">
            <w:pPr>
              <w:pStyle w:val="Testonormaleopuscolo"/>
              <w:rPr>
                <w:sz w:val="20"/>
              </w:rPr>
            </w:pPr>
            <w:r w:rsidRPr="003C5EC1">
              <w:rPr>
                <w:sz w:val="20"/>
              </w:rPr>
              <w:t>Alcune persone si infettano ma non sviluppano alcun sintomo. Generalmente i sintomi sono lievi, soprattutto nei bambini e nei giovani adulti, e a inizio lento.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14:paraId="75F1FE86" w14:textId="77777777" w:rsidR="00947C54" w:rsidRDefault="00947C54">
            <w:pPr>
              <w:pStyle w:val="Titolo4"/>
              <w:rPr>
                <w:b w:val="0"/>
                <w:bCs w:val="0"/>
                <w:sz w:val="20"/>
              </w:rPr>
            </w:pPr>
          </w:p>
          <w:p w14:paraId="5FBE420B" w14:textId="77777777" w:rsidR="00947C54" w:rsidRDefault="00947C54"/>
          <w:p w14:paraId="20A6D2FC" w14:textId="615063F2" w:rsidR="00947C54" w:rsidRDefault="007F6EE2">
            <w:pPr>
              <w:pStyle w:val="Titoloopuscolo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>Come si trasmette il Coronavirus</w:t>
            </w:r>
          </w:p>
          <w:bookmarkEnd w:id="0"/>
          <w:p w14:paraId="3AF8DB66" w14:textId="0A01FB1D" w:rsidR="00947C54" w:rsidRDefault="007F6EE2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Il Coronavirus si trasmette da PERSONA A PERSONA tramite contatto stretto.</w:t>
            </w:r>
          </w:p>
          <w:p w14:paraId="58E37D0E" w14:textId="615EF302" w:rsidR="007F6EE2" w:rsidRPr="007F6EE2" w:rsidRDefault="007F6EE2" w:rsidP="007F6EE2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 w:rsidRPr="007F6EE2">
              <w:rPr>
                <w:sz w:val="20"/>
              </w:rPr>
              <w:t>Il nuovo Coronavirus è un virus respiratorio che si diffonde principalmente attraverso il contatto stretto con una persona malata. La via primaria sono le goccioline del respiro delle persone infette ad esempio tramite:</w:t>
            </w:r>
          </w:p>
          <w:p w14:paraId="2AA0EB8D" w14:textId="77777777" w:rsidR="007F6EE2" w:rsidRPr="007F6EE2" w:rsidRDefault="007F6EE2" w:rsidP="007F6EE2">
            <w:pPr>
              <w:pStyle w:val="Elencopuntato"/>
              <w:ind w:left="1284"/>
              <w:rPr>
                <w:sz w:val="20"/>
              </w:rPr>
            </w:pPr>
            <w:r w:rsidRPr="007F6EE2">
              <w:rPr>
                <w:sz w:val="20"/>
              </w:rPr>
              <w:t>la saliva, tossendo e starnutendo</w:t>
            </w:r>
          </w:p>
          <w:p w14:paraId="7A795BA2" w14:textId="77777777" w:rsidR="007F6EE2" w:rsidRPr="007F6EE2" w:rsidRDefault="007F6EE2" w:rsidP="007F6EE2">
            <w:pPr>
              <w:pStyle w:val="Elencopuntato"/>
              <w:ind w:left="1284"/>
              <w:rPr>
                <w:sz w:val="20"/>
              </w:rPr>
            </w:pPr>
            <w:r w:rsidRPr="007F6EE2">
              <w:rPr>
                <w:sz w:val="20"/>
              </w:rPr>
              <w:t>contatti diretti personali</w:t>
            </w:r>
          </w:p>
          <w:p w14:paraId="1CBD46C5" w14:textId="77777777" w:rsidR="007F6EE2" w:rsidRPr="007F6EE2" w:rsidRDefault="007F6EE2" w:rsidP="007F6EE2">
            <w:pPr>
              <w:pStyle w:val="Elencopuntato"/>
              <w:ind w:left="1284"/>
              <w:rPr>
                <w:sz w:val="20"/>
              </w:rPr>
            </w:pPr>
            <w:r w:rsidRPr="007F6EE2">
              <w:rPr>
                <w:sz w:val="20"/>
              </w:rPr>
              <w:t>le mani, ad esempio toccando con le mani contaminate (non ancora lavate) bocca, naso o occhi</w:t>
            </w:r>
          </w:p>
          <w:p w14:paraId="341B5A67" w14:textId="509167E8" w:rsidR="007F6EE2" w:rsidRPr="007F6EE2" w:rsidRDefault="007F6EE2" w:rsidP="007F6EE2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 w:rsidRPr="007F6EE2">
              <w:rPr>
                <w:sz w:val="20"/>
              </w:rPr>
              <w:t>In casi rari il contagio può avvenire attraverso contaminazione fecale.</w:t>
            </w:r>
            <w:r w:rsidR="008F16BA">
              <w:rPr>
                <w:sz w:val="20"/>
              </w:rPr>
              <w:t xml:space="preserve"> </w:t>
            </w:r>
            <w:r w:rsidRPr="007F6EE2">
              <w:rPr>
                <w:sz w:val="20"/>
              </w:rPr>
              <w:t>Normalmente le malattie respiratorie non si tramettono con gli alimenti, che comunque devono essere manipolati rispettando le buone pratiche igieniche ed evitando il contatto fra alimenti crudi e cotti.</w:t>
            </w:r>
          </w:p>
          <w:p w14:paraId="7805A753" w14:textId="77777777" w:rsidR="00947C54" w:rsidRDefault="00947C54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</w:p>
          <w:p w14:paraId="0BF1221A" w14:textId="71CC74EE" w:rsidR="00947C54" w:rsidRDefault="007F6EE2">
            <w:pPr>
              <w:pStyle w:val="Titoloopuscolo"/>
              <w:rPr>
                <w:sz w:val="20"/>
              </w:rPr>
            </w:pPr>
            <w:r>
              <w:rPr>
                <w:sz w:val="20"/>
              </w:rPr>
              <w:t>Cos’è un contatto stretto?</w:t>
            </w:r>
          </w:p>
          <w:p w14:paraId="46DD3A4C" w14:textId="61DD55F4" w:rsidR="007F6EE2" w:rsidRPr="007F6EE2" w:rsidRDefault="008F16BA" w:rsidP="007F6EE2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r w:rsidR="007F6EE2" w:rsidRPr="007F6EE2">
              <w:rPr>
                <w:sz w:val="20"/>
              </w:rPr>
              <w:t>definisce contatto stretto</w:t>
            </w:r>
            <w:r>
              <w:rPr>
                <w:sz w:val="20"/>
              </w:rPr>
              <w:t xml:space="preserve"> con persona positiva al COVID-19</w:t>
            </w:r>
            <w:r w:rsidR="007F6EE2" w:rsidRPr="007F6EE2">
              <w:rPr>
                <w:sz w:val="20"/>
              </w:rPr>
              <w:t>:</w:t>
            </w:r>
          </w:p>
          <w:p w14:paraId="480ED101" w14:textId="0A187A35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 xml:space="preserve">una persona che vive nella </w:t>
            </w:r>
            <w:r w:rsidRPr="008F16BA">
              <w:rPr>
                <w:b/>
                <w:bCs/>
                <w:sz w:val="20"/>
              </w:rPr>
              <w:t>stessa casa</w:t>
            </w:r>
            <w:r w:rsidRPr="007F6EE2">
              <w:rPr>
                <w:sz w:val="20"/>
              </w:rPr>
              <w:t>;</w:t>
            </w:r>
          </w:p>
          <w:p w14:paraId="7B74E329" w14:textId="6D60FD6D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 xml:space="preserve">una persona che ha avuto un </w:t>
            </w:r>
            <w:r w:rsidRPr="008F16BA">
              <w:rPr>
                <w:b/>
                <w:bCs/>
                <w:sz w:val="20"/>
              </w:rPr>
              <w:t>contatto fisico diretto</w:t>
            </w:r>
            <w:r w:rsidRPr="007F6EE2">
              <w:rPr>
                <w:sz w:val="20"/>
              </w:rPr>
              <w:t xml:space="preserve"> (</w:t>
            </w:r>
            <w:r w:rsidR="008F16BA">
              <w:rPr>
                <w:sz w:val="20"/>
              </w:rPr>
              <w:t xml:space="preserve">es. </w:t>
            </w:r>
            <w:r w:rsidRPr="007F6EE2">
              <w:rPr>
                <w:sz w:val="20"/>
              </w:rPr>
              <w:t>la stretta di mano);</w:t>
            </w:r>
          </w:p>
          <w:p w14:paraId="4E3B86E4" w14:textId="219C7F88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 xml:space="preserve">una persona che ha avuto un </w:t>
            </w:r>
            <w:r w:rsidRPr="008F16BA">
              <w:rPr>
                <w:b/>
                <w:bCs/>
                <w:sz w:val="20"/>
              </w:rPr>
              <w:t>contatto diretto non protetto con le secrezioni</w:t>
            </w:r>
            <w:r w:rsidRPr="007F6EE2">
              <w:rPr>
                <w:sz w:val="20"/>
              </w:rPr>
              <w:t xml:space="preserve"> (</w:t>
            </w:r>
            <w:r w:rsidR="008F16BA">
              <w:rPr>
                <w:sz w:val="20"/>
              </w:rPr>
              <w:t xml:space="preserve">es. </w:t>
            </w:r>
            <w:r w:rsidRPr="007F6EE2">
              <w:rPr>
                <w:sz w:val="20"/>
              </w:rPr>
              <w:t>toccare a mani nude fazzoletti di carta usati);</w:t>
            </w:r>
          </w:p>
          <w:p w14:paraId="5CB2C15A" w14:textId="0BD559AE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 xml:space="preserve">una persona che ha avuto un contatto diretto (faccia a faccia) a </w:t>
            </w:r>
            <w:r w:rsidRPr="008F16BA">
              <w:rPr>
                <w:b/>
                <w:bCs/>
                <w:sz w:val="20"/>
              </w:rPr>
              <w:t>distanza minore di 2 metri e di durata maggiore a 15 minuti</w:t>
            </w:r>
            <w:r w:rsidRPr="007F6EE2">
              <w:rPr>
                <w:sz w:val="20"/>
              </w:rPr>
              <w:t>;</w:t>
            </w:r>
          </w:p>
          <w:p w14:paraId="50B08272" w14:textId="12DE1073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 xml:space="preserve">una persona che si è trovata in un </w:t>
            </w:r>
            <w:r w:rsidRPr="008F16BA">
              <w:rPr>
                <w:b/>
                <w:bCs/>
                <w:sz w:val="20"/>
              </w:rPr>
              <w:t>ambiente chiuso</w:t>
            </w:r>
            <w:r w:rsidRPr="007F6EE2">
              <w:rPr>
                <w:sz w:val="20"/>
              </w:rPr>
              <w:t xml:space="preserve"> (ad esempio aula, sala riunioni, sala d'attesa dell'ospedale) </w:t>
            </w:r>
            <w:r w:rsidRPr="008F16BA">
              <w:rPr>
                <w:b/>
                <w:bCs/>
                <w:sz w:val="20"/>
              </w:rPr>
              <w:t>per almeno 15 minuti, a distanza minore di 2 metri</w:t>
            </w:r>
            <w:r w:rsidRPr="007F6EE2">
              <w:rPr>
                <w:sz w:val="20"/>
              </w:rPr>
              <w:t>;</w:t>
            </w:r>
          </w:p>
          <w:p w14:paraId="1E8926B5" w14:textId="06EBAF48" w:rsidR="007F6EE2" w:rsidRPr="007F6EE2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>un operatore sanitario oppure personale di laboratorio addetto alla manipolazione di campioni</w:t>
            </w:r>
            <w:r w:rsidR="00137B1C">
              <w:rPr>
                <w:sz w:val="20"/>
              </w:rPr>
              <w:t xml:space="preserve"> di un caso COVID-19</w:t>
            </w:r>
            <w:r w:rsidRPr="007F6EE2">
              <w:rPr>
                <w:sz w:val="20"/>
              </w:rPr>
              <w:t>;</w:t>
            </w:r>
          </w:p>
          <w:p w14:paraId="2BFE505B" w14:textId="6AF0CC2D" w:rsidR="00947C54" w:rsidRDefault="007F6EE2" w:rsidP="007F6EE2">
            <w:pPr>
              <w:pStyle w:val="Elencopuntato"/>
              <w:numPr>
                <w:ilvl w:val="0"/>
                <w:numId w:val="33"/>
              </w:numPr>
              <w:rPr>
                <w:sz w:val="20"/>
              </w:rPr>
            </w:pPr>
            <w:r w:rsidRPr="007F6EE2">
              <w:rPr>
                <w:sz w:val="20"/>
              </w:rPr>
              <w:t>una persona che abbia viaggiato seduta in aereo nei due posti adiacenti, in qualsiasi direzione, i compagni di viaggio o le persone addette all’assistenza e i membri dell’equipaggio addetti alla sezione dell’aereo dove il caso indice era seduto</w:t>
            </w:r>
            <w:r w:rsidR="00137B1C">
              <w:rPr>
                <w:sz w:val="20"/>
              </w:rPr>
              <w:t>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65D7884" w14:textId="77777777" w:rsidR="00947C54" w:rsidRDefault="00947C54">
            <w:pPr>
              <w:pStyle w:val="Elencopuntato"/>
              <w:numPr>
                <w:ilvl w:val="0"/>
                <w:numId w:val="0"/>
              </w:numPr>
              <w:rPr>
                <w:sz w:val="20"/>
              </w:rPr>
            </w:pPr>
          </w:p>
          <w:p w14:paraId="5AE54867" w14:textId="77777777" w:rsidR="00947C54" w:rsidRDefault="00947C54">
            <w:pPr>
              <w:pStyle w:val="Elencopuntato"/>
              <w:numPr>
                <w:ilvl w:val="0"/>
                <w:numId w:val="0"/>
              </w:numPr>
              <w:rPr>
                <w:sz w:val="20"/>
              </w:rPr>
            </w:pPr>
          </w:p>
          <w:p w14:paraId="20353F90" w14:textId="50C6F301" w:rsidR="00947C54" w:rsidRPr="00DB489E" w:rsidRDefault="00137B1C">
            <w:pPr>
              <w:pStyle w:val="Elencopuntato"/>
              <w:numPr>
                <w:ilvl w:val="0"/>
                <w:numId w:val="0"/>
              </w:numPr>
              <w:ind w:left="540"/>
              <w:rPr>
                <w:b/>
                <w:bCs/>
                <w:sz w:val="20"/>
              </w:rPr>
            </w:pPr>
            <w:r w:rsidRPr="00DB489E">
              <w:rPr>
                <w:b/>
                <w:bCs/>
                <w:sz w:val="20"/>
              </w:rPr>
              <w:t>I comportamenti per evitare il contagio</w:t>
            </w:r>
          </w:p>
          <w:p w14:paraId="37DEA2A7" w14:textId="69421213" w:rsidR="00DB489E" w:rsidRDefault="00DB489E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Vi ricordiamo che la maggior parte delle persone portatrici di Coronavirus sono asintomatici.</w:t>
            </w:r>
          </w:p>
          <w:p w14:paraId="35D43A84" w14:textId="31039ADD" w:rsidR="00947C54" w:rsidRDefault="00DB489E">
            <w:pPr>
              <w:pStyle w:val="Elencopuntato"/>
              <w:numPr>
                <w:ilvl w:val="0"/>
                <w:numId w:val="0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Al fine di contenere al minimo il rischio di contagio, è necessario adottare queste misure di cautela:</w:t>
            </w:r>
          </w:p>
          <w:p w14:paraId="512EAC6D" w14:textId="4409CB34" w:rsidR="00DB489E" w:rsidRDefault="00951EE6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noProof/>
              </w:rPr>
              <w:pict w14:anchorId="1A6613A1">
                <v:shape id="_x0000_s1044" type="#_x0000_t75" alt="Cartelli di obbligo ISO 7010 &quot;Lavarsi le mani&quot; - M011 | Seton IT" style="position:absolute;left:0;text-align:left;margin-left:184.4pt;margin-top:5.25pt;width:70.35pt;height:70.35pt;z-index:-3;mso-position-horizontal-relative:text;mso-position-vertical-relative:text;mso-width-relative:page;mso-height-relative:page" wrapcoords="-230 0 -230 21370 21600 21370 21600 0 -230 0">
                  <v:imagedata r:id="rId7" r:href="rId8"/>
                  <w10:wrap type="tight"/>
                </v:shape>
              </w:pict>
            </w:r>
            <w:r w:rsidR="00DB489E">
              <w:rPr>
                <w:sz w:val="20"/>
              </w:rPr>
              <w:t>Lavarsi spesso le mani con acqua e sapone o disinfettarle con soluzione a base alcolica. Il lavaggio delle mani deve essere fatto in maniera accurata nel rispetto della procedura affissa all’interno dei servizi igienici;</w:t>
            </w:r>
          </w:p>
          <w:p w14:paraId="7258ECE5" w14:textId="6B38D5EB" w:rsidR="00DB489E" w:rsidRDefault="00951EE6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noProof/>
              </w:rPr>
              <w:pict w14:anchorId="636F7EDD">
                <v:shape id="Immagine 1" o:spid="_x0000_s1046" type="#_x0000_t75" style="position:absolute;left:0;text-align:left;margin-left:176.75pt;margin-top:103.55pt;width:75.6pt;height:77.9pt;z-index:-1;visibility:visible;mso-wrap-style:square;mso-position-horizontal-relative:text;mso-position-vertical-relative:text;mso-width-relative:page;mso-height-relative:page" wrapcoords="-214 0 -214 21392 21600 21392 21600 0 -214 0">
                  <v:imagedata r:id="rId9" o:title=""/>
                  <w10:wrap type="tight"/>
                </v:shape>
              </w:pict>
            </w:r>
            <w:r>
              <w:rPr>
                <w:noProof/>
              </w:rPr>
              <w:pict w14:anchorId="1818CCAF">
                <v:shape id="_x0000_s1045" type="#_x0000_t75" alt="Cartello &quot;Mantenere la distanza di 1 metro tra una persona e l ..." style="position:absolute;left:0;text-align:left;margin-left:178.5pt;margin-top:2.9pt;width:84.5pt;height:84.5pt;z-index:-2;mso-position-horizontal-relative:text;mso-position-vertical-relative:text;mso-width-relative:page;mso-height-relative:page" wrapcoords="-191 0 -191 21409 21600 21409 21600 0 -191 0">
                  <v:imagedata r:id="rId10" r:href="rId11"/>
                  <w10:wrap type="tight"/>
                </v:shape>
              </w:pict>
            </w:r>
            <w:r w:rsidR="00DB489E">
              <w:rPr>
                <w:sz w:val="20"/>
              </w:rPr>
              <w:t>Evitare il contatto ravvicinato con le persone. Mantenere sempre la distanza di almeno 1 metro dalle altre persone. Qualora questo non fosse possibile, indossare entrambi mascherine chirurgiche o maschere protettive FFP2 o 3;</w:t>
            </w:r>
          </w:p>
          <w:p w14:paraId="29E20AC7" w14:textId="1751D079" w:rsidR="00DB489E" w:rsidRDefault="00DB489E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sz w:val="20"/>
              </w:rPr>
              <w:t>Mai toccarsi occhi, naso e bocca con le mani ma usare fazzoletti monouso o, prima di farlo, lavarsi o disinfettarsi le mani;</w:t>
            </w:r>
          </w:p>
          <w:p w14:paraId="215C7687" w14:textId="4FC14322" w:rsidR="00DB489E" w:rsidRDefault="00DB489E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sz w:val="20"/>
              </w:rPr>
              <w:t>Quando starnutisci o tossisci, copri bocca e naso con fazzoletti monouso oppure usando la piega del gomito;</w:t>
            </w:r>
          </w:p>
          <w:p w14:paraId="4439490A" w14:textId="27177F0A" w:rsidR="00DB489E" w:rsidRDefault="00DB489E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sz w:val="20"/>
              </w:rPr>
              <w:t>Non assumere farmaci se non sotto prescrizione del medico. L’assunzione di alcuni farmaci può compromettere le difese immunitarie;</w:t>
            </w:r>
          </w:p>
          <w:p w14:paraId="4B716060" w14:textId="51CF3934" w:rsidR="00DB489E" w:rsidRDefault="00DB489E" w:rsidP="00951EE6">
            <w:pPr>
              <w:pStyle w:val="Elencopuntato"/>
              <w:numPr>
                <w:ilvl w:val="0"/>
                <w:numId w:val="34"/>
              </w:numPr>
              <w:ind w:left="726" w:hanging="425"/>
              <w:rPr>
                <w:sz w:val="20"/>
              </w:rPr>
            </w:pPr>
            <w:r>
              <w:rPr>
                <w:sz w:val="20"/>
              </w:rPr>
              <w:t>Pulire frequentemente le superfici con disinfettanti a base di cloro o alcol. Pulire la propria postazione e le attrezzature utilizzate, quando lasciate il posto di lavoro o quando subentra un collega;</w:t>
            </w:r>
          </w:p>
          <w:p w14:paraId="29D5A1EC" w14:textId="287380CE" w:rsidR="00947C54" w:rsidRDefault="00DB489E" w:rsidP="00951EE6">
            <w:pPr>
              <w:pStyle w:val="Elencopuntato"/>
              <w:numPr>
                <w:ilvl w:val="0"/>
                <w:numId w:val="34"/>
              </w:numPr>
              <w:ind w:left="726" w:hanging="425"/>
            </w:pPr>
            <w:r w:rsidRPr="00951EE6">
              <w:rPr>
                <w:sz w:val="20"/>
              </w:rPr>
              <w:t>Evitare strette di mano</w:t>
            </w:r>
            <w:r w:rsidR="00951EE6" w:rsidRPr="00951EE6">
              <w:rPr>
                <w:sz w:val="20"/>
              </w:rPr>
              <w:t xml:space="preserve"> e</w:t>
            </w:r>
            <w:r w:rsidRPr="00951EE6">
              <w:rPr>
                <w:sz w:val="20"/>
              </w:rPr>
              <w:t xml:space="preserve"> abbracc</w:t>
            </w:r>
            <w:r w:rsidR="00951EE6" w:rsidRPr="00951EE6">
              <w:rPr>
                <w:sz w:val="20"/>
              </w:rPr>
              <w:t>i.</w:t>
            </w:r>
          </w:p>
        </w:tc>
      </w:tr>
    </w:tbl>
    <w:p w14:paraId="53385F46" w14:textId="77777777" w:rsidR="00947C54" w:rsidRDefault="00947C54">
      <w:pPr>
        <w:rPr>
          <w:rFonts w:ascii="Arial" w:hAnsi="Arial" w:cs="Arial"/>
          <w:sz w:val="2"/>
        </w:rPr>
      </w:pPr>
    </w:p>
    <w:sectPr w:rsidR="00947C54" w:rsidSect="00947C54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152"/>
    <w:multiLevelType w:val="hybridMultilevel"/>
    <w:tmpl w:val="476672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F26C9"/>
    <w:multiLevelType w:val="hybridMultilevel"/>
    <w:tmpl w:val="434E708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543729"/>
    <w:multiLevelType w:val="hybridMultilevel"/>
    <w:tmpl w:val="A620A9A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52A18"/>
    <w:multiLevelType w:val="hybridMultilevel"/>
    <w:tmpl w:val="1592E5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F48E7"/>
    <w:multiLevelType w:val="hybridMultilevel"/>
    <w:tmpl w:val="23E686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1ED"/>
    <w:multiLevelType w:val="hybridMultilevel"/>
    <w:tmpl w:val="280CC70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4D656E"/>
    <w:multiLevelType w:val="hybridMultilevel"/>
    <w:tmpl w:val="06729D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0E4F"/>
    <w:multiLevelType w:val="hybridMultilevel"/>
    <w:tmpl w:val="648CC1B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8348E3E2">
      <w:start w:val="1"/>
      <w:numFmt w:val="decimal"/>
      <w:lvlText w:val="%2"/>
      <w:lvlJc w:val="right"/>
      <w:pPr>
        <w:tabs>
          <w:tab w:val="num" w:pos="1854"/>
        </w:tabs>
        <w:ind w:left="1854" w:hanging="20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8A6B32"/>
    <w:multiLevelType w:val="hybridMultilevel"/>
    <w:tmpl w:val="72EC6032"/>
    <w:lvl w:ilvl="0" w:tplc="8348E3E2">
      <w:start w:val="1"/>
      <w:numFmt w:val="decimal"/>
      <w:lvlText w:val="%1"/>
      <w:lvlJc w:val="right"/>
      <w:pPr>
        <w:tabs>
          <w:tab w:val="num" w:pos="1134"/>
        </w:tabs>
        <w:ind w:left="1134" w:hanging="20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26A67378"/>
    <w:multiLevelType w:val="hybridMultilevel"/>
    <w:tmpl w:val="08FE60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D0417F"/>
    <w:multiLevelType w:val="hybridMultilevel"/>
    <w:tmpl w:val="91FCD660"/>
    <w:lvl w:ilvl="0" w:tplc="41409B2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E99630D"/>
    <w:multiLevelType w:val="hybridMultilevel"/>
    <w:tmpl w:val="66C62E4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E124A4"/>
    <w:multiLevelType w:val="hybridMultilevel"/>
    <w:tmpl w:val="C428B38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05B16"/>
    <w:multiLevelType w:val="hybridMultilevel"/>
    <w:tmpl w:val="122A4EB8"/>
    <w:lvl w:ilvl="0" w:tplc="6802AF3E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0BBA"/>
    <w:multiLevelType w:val="hybridMultilevel"/>
    <w:tmpl w:val="06729DE6"/>
    <w:lvl w:ilvl="0" w:tplc="6802AF3E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6CD4"/>
    <w:multiLevelType w:val="hybridMultilevel"/>
    <w:tmpl w:val="063226EA"/>
    <w:lvl w:ilvl="0" w:tplc="DC74E0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35193"/>
    <w:multiLevelType w:val="hybridMultilevel"/>
    <w:tmpl w:val="8AF676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DC6C62"/>
    <w:multiLevelType w:val="hybridMultilevel"/>
    <w:tmpl w:val="D0D63CEA"/>
    <w:lvl w:ilvl="0" w:tplc="A20A01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D228A6"/>
    <w:multiLevelType w:val="hybridMultilevel"/>
    <w:tmpl w:val="650E3D88"/>
    <w:lvl w:ilvl="0" w:tplc="8348E3E2">
      <w:start w:val="1"/>
      <w:numFmt w:val="decimal"/>
      <w:lvlText w:val="%1"/>
      <w:lvlJc w:val="right"/>
      <w:pPr>
        <w:tabs>
          <w:tab w:val="num" w:pos="1134"/>
        </w:tabs>
        <w:ind w:left="1134" w:hanging="20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4D987BC8"/>
    <w:multiLevelType w:val="hybridMultilevel"/>
    <w:tmpl w:val="122A4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008B"/>
    <w:multiLevelType w:val="hybridMultilevel"/>
    <w:tmpl w:val="F678F14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951618"/>
    <w:multiLevelType w:val="hybridMultilevel"/>
    <w:tmpl w:val="80442AEA"/>
    <w:lvl w:ilvl="0" w:tplc="86F4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2F197E"/>
    <w:multiLevelType w:val="hybridMultilevel"/>
    <w:tmpl w:val="6F5487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497CB2"/>
    <w:multiLevelType w:val="hybridMultilevel"/>
    <w:tmpl w:val="008413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06AC5"/>
    <w:multiLevelType w:val="hybridMultilevel"/>
    <w:tmpl w:val="9AAAF562"/>
    <w:lvl w:ilvl="0" w:tplc="86F4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6995298"/>
    <w:multiLevelType w:val="hybridMultilevel"/>
    <w:tmpl w:val="9A0659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7D7CD3"/>
    <w:multiLevelType w:val="hybridMultilevel"/>
    <w:tmpl w:val="08561C52"/>
    <w:lvl w:ilvl="0" w:tplc="DC74E0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B1D21"/>
    <w:multiLevelType w:val="hybridMultilevel"/>
    <w:tmpl w:val="46B6FFE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1E3385"/>
    <w:multiLevelType w:val="hybridMultilevel"/>
    <w:tmpl w:val="7A569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936ACD"/>
    <w:multiLevelType w:val="hybridMultilevel"/>
    <w:tmpl w:val="0828380C"/>
    <w:lvl w:ilvl="0" w:tplc="AB8C94B6">
      <w:start w:val="1"/>
      <w:numFmt w:val="bullet"/>
      <w:pStyle w:val="Elencopuntato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22"/>
  </w:num>
  <w:num w:numId="9">
    <w:abstractNumId w:val="11"/>
  </w:num>
  <w:num w:numId="10">
    <w:abstractNumId w:val="10"/>
  </w:num>
  <w:num w:numId="11">
    <w:abstractNumId w:val="27"/>
  </w:num>
  <w:num w:numId="12">
    <w:abstractNumId w:val="1"/>
  </w:num>
  <w:num w:numId="13">
    <w:abstractNumId w:val="15"/>
  </w:num>
  <w:num w:numId="14">
    <w:abstractNumId w:val="12"/>
  </w:num>
  <w:num w:numId="15">
    <w:abstractNumId w:val="16"/>
  </w:num>
  <w:num w:numId="16">
    <w:abstractNumId w:val="2"/>
  </w:num>
  <w:num w:numId="17">
    <w:abstractNumId w:val="21"/>
  </w:num>
  <w:num w:numId="18">
    <w:abstractNumId w:val="24"/>
  </w:num>
  <w:num w:numId="19">
    <w:abstractNumId w:val="7"/>
  </w:num>
  <w:num w:numId="20">
    <w:abstractNumId w:val="18"/>
  </w:num>
  <w:num w:numId="21">
    <w:abstractNumId w:val="29"/>
  </w:num>
  <w:num w:numId="22">
    <w:abstractNumId w:val="8"/>
  </w:num>
  <w:num w:numId="23">
    <w:abstractNumId w:val="25"/>
  </w:num>
  <w:num w:numId="24">
    <w:abstractNumId w:val="0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20"/>
  </w:num>
  <w:num w:numId="35">
    <w:abstractNumId w:val="29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EFE"/>
    <w:rsid w:val="000A0B42"/>
    <w:rsid w:val="00114A8D"/>
    <w:rsid w:val="001311DA"/>
    <w:rsid w:val="00137B1C"/>
    <w:rsid w:val="00176464"/>
    <w:rsid w:val="00195C60"/>
    <w:rsid w:val="001B650F"/>
    <w:rsid w:val="00303828"/>
    <w:rsid w:val="0039554E"/>
    <w:rsid w:val="003C5EC1"/>
    <w:rsid w:val="005E1390"/>
    <w:rsid w:val="006A5954"/>
    <w:rsid w:val="007F6EE2"/>
    <w:rsid w:val="008B169D"/>
    <w:rsid w:val="008F16BA"/>
    <w:rsid w:val="00947C54"/>
    <w:rsid w:val="00951EE6"/>
    <w:rsid w:val="009C309D"/>
    <w:rsid w:val="00A948CB"/>
    <w:rsid w:val="00AF383F"/>
    <w:rsid w:val="00B0797D"/>
    <w:rsid w:val="00B71920"/>
    <w:rsid w:val="00DB3EFE"/>
    <w:rsid w:val="00DB489E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3C8F792A"/>
  <w14:defaultImageDpi w14:val="0"/>
  <w15:docId w15:val="{20078C18-676B-45B7-96A8-C851B875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567" w:right="567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" w:hAnsi="Arial" w:cs="Arial"/>
      <w:sz w:val="4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67" w:right="567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360" w:right="567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133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133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1334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133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133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delblocco">
    <w:name w:val="Block Text"/>
    <w:basedOn w:val="Normale"/>
    <w:uiPriority w:val="99"/>
    <w:pPr>
      <w:ind w:left="567" w:right="567"/>
    </w:pPr>
  </w:style>
  <w:style w:type="paragraph" w:customStyle="1" w:styleId="626Testonormale">
    <w:name w:val="626 Testo normale"/>
    <w:basedOn w:val="Normale"/>
    <w:pPr>
      <w:tabs>
        <w:tab w:val="left" w:pos="8647"/>
      </w:tabs>
      <w:spacing w:line="312" w:lineRule="auto"/>
      <w:ind w:left="360" w:right="-6"/>
      <w:jc w:val="both"/>
    </w:pPr>
    <w:rPr>
      <w:rFonts w:ascii="Arial" w:hAnsi="Arial" w:cs="Arial"/>
      <w:sz w:val="22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13"/>
    </w:pPr>
    <w:rPr>
      <w:rFonts w:ascii="Arial" w:hAnsi="Arial"/>
      <w:b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Testonormaleopuscolo">
    <w:name w:val="Testo normale opuscolo"/>
    <w:basedOn w:val="Titolo4"/>
    <w:rPr>
      <w:b w:val="0"/>
      <w:bCs w:val="0"/>
    </w:rPr>
  </w:style>
  <w:style w:type="paragraph" w:customStyle="1" w:styleId="Titoloopuscolo">
    <w:name w:val="Titolo opuscolo"/>
    <w:basedOn w:val="Titolo4"/>
  </w:style>
  <w:style w:type="paragraph" w:customStyle="1" w:styleId="Elencopuntato">
    <w:name w:val="Elenco puntato"/>
    <w:basedOn w:val="Titolo4"/>
    <w:pPr>
      <w:numPr>
        <w:numId w:val="21"/>
      </w:numPr>
    </w:pPr>
    <w:rPr>
      <w:b w:val="0"/>
      <w:bCs w:val="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11334A"/>
    <w:rPr>
      <w:sz w:val="24"/>
      <w:szCs w:val="24"/>
    </w:rPr>
  </w:style>
  <w:style w:type="character" w:styleId="Enfasigrassetto">
    <w:name w:val="Strong"/>
    <w:uiPriority w:val="22"/>
    <w:qFormat/>
    <w:rsid w:val="003C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-01.media-brady.com/store/stit/media/catalog/product/cache/8/image/85e4522595efc69f496374d01ef2bf13/1563980927/d/m/dmeu_y1835249_01_std.lang.all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ublicdomainvectors.org/photos/h0us3s_Signs_Hazard_Warning_11.png" TargetMode="External"/><Relationship Id="rId11" Type="http://schemas.openxmlformats.org/officeDocument/2006/relationships/image" Target="https://assets.incisoriasacchetti.it/media/catalog/product/cache/1/image/265x/9df78eab33525d08d6e5fb8d27136e95/d/i/distanza-1-metro_2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per l'Azienda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Rosito</dc:creator>
  <cp:keywords/>
  <dc:description/>
  <cp:lastModifiedBy>Fabio Rosito</cp:lastModifiedBy>
  <cp:revision>2</cp:revision>
  <cp:lastPrinted>2007-11-20T14:24:00Z</cp:lastPrinted>
  <dcterms:created xsi:type="dcterms:W3CDTF">2020-05-02T05:46:00Z</dcterms:created>
  <dcterms:modified xsi:type="dcterms:W3CDTF">2020-05-02T05:46:00Z</dcterms:modified>
</cp:coreProperties>
</file>